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EF6B" w14:textId="77777777" w:rsidR="00F40F1E" w:rsidRPr="00147F82" w:rsidRDefault="00F40F1E" w:rsidP="001A59C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7F82">
        <w:rPr>
          <w:rFonts w:ascii="Calibri" w:hAnsi="Calibri" w:cs="Calibri"/>
          <w:b/>
          <w:sz w:val="22"/>
          <w:szCs w:val="22"/>
        </w:rPr>
        <w:t xml:space="preserve">PROTOCOLO GENERAL DE ACTUACIÓN </w:t>
      </w:r>
      <w:r w:rsidR="00B2367E">
        <w:rPr>
          <w:rFonts w:ascii="Calibri" w:hAnsi="Calibri" w:cs="Calibri"/>
          <w:b/>
          <w:sz w:val="22"/>
          <w:szCs w:val="22"/>
        </w:rPr>
        <w:t>EN</w:t>
      </w:r>
      <w:r w:rsidR="00C76F3F">
        <w:rPr>
          <w:rFonts w:ascii="Calibri" w:hAnsi="Calibri" w:cs="Calibri"/>
          <w:b/>
          <w:sz w:val="22"/>
          <w:szCs w:val="22"/>
        </w:rPr>
        <w:t>TRE LA UNIVERSIDAD DE ALCALÁ Y ________________</w:t>
      </w:r>
      <w:r w:rsidR="00B2367E">
        <w:rPr>
          <w:rFonts w:ascii="Calibri" w:hAnsi="Calibri" w:cs="Calibri"/>
          <w:b/>
          <w:sz w:val="22"/>
          <w:szCs w:val="22"/>
        </w:rPr>
        <w:t xml:space="preserve"> </w:t>
      </w:r>
    </w:p>
    <w:p w14:paraId="4E7D9A5C" w14:textId="77777777" w:rsidR="00F40F1E" w:rsidRPr="00147F82" w:rsidRDefault="00F40F1E" w:rsidP="001A59C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397A7FE" w14:textId="77777777" w:rsidR="00F40F1E" w:rsidRPr="00147F82" w:rsidRDefault="00F40F1E" w:rsidP="001A59C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C149CAF" w14:textId="77777777" w:rsidR="00AE1E89" w:rsidRPr="00147F82" w:rsidRDefault="002C40EB" w:rsidP="001A59C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En Alcalá de Henares, a </w:t>
      </w:r>
      <w:r w:rsidR="00DD179B">
        <w:rPr>
          <w:rFonts w:ascii="Calibri" w:hAnsi="Calibri" w:cs="Calibri"/>
          <w:sz w:val="22"/>
          <w:szCs w:val="22"/>
        </w:rPr>
        <w:t>la fecha de la firma digital</w:t>
      </w:r>
    </w:p>
    <w:p w14:paraId="2DCB9E26" w14:textId="77777777" w:rsidR="00AE1E89" w:rsidRPr="00147F82" w:rsidRDefault="00AE1E89" w:rsidP="001A59CC">
      <w:pPr>
        <w:pStyle w:val="Piedepgina"/>
        <w:tabs>
          <w:tab w:val="clear" w:pos="4252"/>
          <w:tab w:val="clear" w:pos="8504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7ED099" w14:textId="77777777" w:rsidR="00A45AD3" w:rsidRDefault="00A45AD3" w:rsidP="001A59CC">
      <w:pPr>
        <w:pStyle w:val="Ttulo1"/>
        <w:spacing w:line="276" w:lineRule="auto"/>
        <w:rPr>
          <w:rFonts w:ascii="Calibri" w:hAnsi="Calibri" w:cs="Calibri"/>
          <w:sz w:val="22"/>
          <w:szCs w:val="22"/>
        </w:rPr>
      </w:pPr>
    </w:p>
    <w:p w14:paraId="571571A5" w14:textId="77777777" w:rsidR="00AE1E89" w:rsidRPr="00147F82" w:rsidRDefault="0037366E" w:rsidP="001A59CC">
      <w:pPr>
        <w:pStyle w:val="Ttulo1"/>
        <w:spacing w:line="276" w:lineRule="auto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>COMPARECEN</w:t>
      </w:r>
    </w:p>
    <w:p w14:paraId="6CB5AEB7" w14:textId="77777777" w:rsidR="00AE1E89" w:rsidRPr="00147F82" w:rsidRDefault="00AE1E89" w:rsidP="001A59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0FC9247" w14:textId="77777777" w:rsidR="005F3344" w:rsidRPr="00BA6D89" w:rsidRDefault="00DD179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179B">
        <w:rPr>
          <w:rFonts w:ascii="Calibri" w:hAnsi="Calibri" w:cs="Calibri"/>
          <w:sz w:val="22"/>
          <w:szCs w:val="22"/>
        </w:rPr>
        <w:t xml:space="preserve">De una parte, la Universidad de Alcalá (UAH), con CIF Q-2818018-J, y domicilio en Alcalá de Henares (Madrid), Plaza de San Diego, s/n. Interviene, en su nombre y representación, D. F.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(BOCM </w:t>
      </w:r>
      <w:proofErr w:type="spellStart"/>
      <w:r w:rsidRPr="00DD179B">
        <w:rPr>
          <w:rFonts w:ascii="Calibri" w:hAnsi="Calibri" w:cs="Calibri"/>
          <w:sz w:val="22"/>
          <w:szCs w:val="22"/>
        </w:rPr>
        <w:t>nº</w:t>
      </w:r>
      <w:proofErr w:type="spellEnd"/>
      <w:r w:rsidRPr="00DD179B">
        <w:rPr>
          <w:rFonts w:ascii="Calibri" w:hAnsi="Calibri" w:cs="Calibri"/>
          <w:sz w:val="22"/>
          <w:szCs w:val="22"/>
        </w:rPr>
        <w:t xml:space="preserve"> 94, de 21 de abril de 2022), modificada por Resolución del Rector de la UAH de 31 mayo de 2022 (BOCM </w:t>
      </w:r>
      <w:proofErr w:type="spellStart"/>
      <w:r w:rsidRPr="00DD179B">
        <w:rPr>
          <w:rFonts w:ascii="Calibri" w:hAnsi="Calibri" w:cs="Calibri"/>
          <w:sz w:val="22"/>
          <w:szCs w:val="22"/>
        </w:rPr>
        <w:t>nº</w:t>
      </w:r>
      <w:proofErr w:type="spellEnd"/>
      <w:r w:rsidRPr="00DD179B">
        <w:rPr>
          <w:rFonts w:ascii="Calibri" w:hAnsi="Calibri" w:cs="Calibri"/>
          <w:sz w:val="22"/>
          <w:szCs w:val="22"/>
        </w:rPr>
        <w:t xml:space="preserve"> 136, de 9 de junio de 2022)</w:t>
      </w:r>
    </w:p>
    <w:p w14:paraId="44846192" w14:textId="77777777" w:rsidR="005F3344" w:rsidRPr="00147F82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9FE539" w14:textId="77777777" w:rsidR="005F3344" w:rsidRPr="005F3344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De otra parte, </w:t>
      </w:r>
      <w:r w:rsidRPr="005F3344">
        <w:rPr>
          <w:rFonts w:ascii="Calibri" w:hAnsi="Calibri" w:cs="Calibri"/>
          <w:sz w:val="22"/>
          <w:szCs w:val="22"/>
        </w:rPr>
        <w:t>la empresa</w:t>
      </w:r>
      <w:r w:rsidR="00C76F3F">
        <w:rPr>
          <w:rFonts w:ascii="Calibri" w:hAnsi="Calibri" w:cs="Calibri"/>
          <w:sz w:val="22"/>
          <w:szCs w:val="22"/>
        </w:rPr>
        <w:t>/</w:t>
      </w:r>
      <w:r w:rsidR="00A45AD3">
        <w:rPr>
          <w:rFonts w:ascii="Calibri" w:hAnsi="Calibri" w:cs="Calibri"/>
          <w:sz w:val="22"/>
          <w:szCs w:val="22"/>
        </w:rPr>
        <w:t>entidad</w:t>
      </w:r>
      <w:r w:rsidRPr="005F3344">
        <w:rPr>
          <w:rFonts w:ascii="Calibri" w:hAnsi="Calibri" w:cs="Calibri"/>
          <w:sz w:val="22"/>
          <w:szCs w:val="22"/>
        </w:rPr>
        <w:t xml:space="preserve"> […],</w:t>
      </w:r>
      <w:r w:rsidR="00030BEA">
        <w:rPr>
          <w:rFonts w:ascii="Calibri" w:hAnsi="Calibri" w:cs="Calibri"/>
          <w:sz w:val="22"/>
          <w:szCs w:val="22"/>
        </w:rPr>
        <w:t xml:space="preserve"> en adelante […],</w:t>
      </w:r>
      <w:r w:rsidRPr="005F3344">
        <w:rPr>
          <w:rFonts w:ascii="Calibri" w:hAnsi="Calibri" w:cs="Calibri"/>
          <w:sz w:val="22"/>
          <w:szCs w:val="22"/>
        </w:rPr>
        <w:t xml:space="preserve"> con CIF […] y sede en […], calle […], en adelante “[…]”, debidamente representada por D./Dña. […], con DNI […], quien actúa en virtud de </w:t>
      </w:r>
      <w:r w:rsidRPr="00B4728B">
        <w:rPr>
          <w:rFonts w:ascii="Calibri" w:hAnsi="Calibri" w:cs="Calibri"/>
          <w:color w:val="7030A0"/>
          <w:sz w:val="22"/>
          <w:szCs w:val="22"/>
        </w:rPr>
        <w:t>[…].</w:t>
      </w:r>
    </w:p>
    <w:p w14:paraId="0229849E" w14:textId="77777777" w:rsidR="005F3344" w:rsidRPr="00147F82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D14AC3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2DD882" w14:textId="77777777" w:rsidR="00AE1E89" w:rsidRPr="00147F82" w:rsidRDefault="002C40E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Las partes se reconocen capacidad jurídica suficiente y poder bastante para obligarse en </w:t>
      </w:r>
      <w:r w:rsidR="00030BEA">
        <w:rPr>
          <w:rFonts w:ascii="Calibri" w:hAnsi="Calibri" w:cs="Calibri"/>
          <w:sz w:val="22"/>
          <w:szCs w:val="22"/>
        </w:rPr>
        <w:t>virtud d</w:t>
      </w:r>
      <w:r w:rsidRPr="00147F82">
        <w:rPr>
          <w:rFonts w:ascii="Calibri" w:hAnsi="Calibri" w:cs="Calibri"/>
          <w:sz w:val="22"/>
          <w:szCs w:val="22"/>
        </w:rPr>
        <w:t xml:space="preserve">el presente </w:t>
      </w:r>
      <w:r w:rsidR="00F40F1E" w:rsidRPr="00147F82">
        <w:rPr>
          <w:rFonts w:ascii="Calibri" w:hAnsi="Calibri" w:cs="Calibri"/>
          <w:sz w:val="22"/>
          <w:szCs w:val="22"/>
        </w:rPr>
        <w:t>Protocolo General de Actuación</w:t>
      </w:r>
      <w:r w:rsidRPr="00147F82">
        <w:rPr>
          <w:rFonts w:ascii="Calibri" w:hAnsi="Calibri" w:cs="Calibri"/>
          <w:sz w:val="22"/>
          <w:szCs w:val="22"/>
        </w:rPr>
        <w:t xml:space="preserve"> y</w:t>
      </w:r>
      <w:r w:rsidR="003E64C5">
        <w:rPr>
          <w:rFonts w:ascii="Calibri" w:hAnsi="Calibri" w:cs="Calibri"/>
          <w:sz w:val="22"/>
          <w:szCs w:val="22"/>
        </w:rPr>
        <w:t>,</w:t>
      </w:r>
      <w:r w:rsidRPr="00147F82">
        <w:rPr>
          <w:rFonts w:ascii="Calibri" w:hAnsi="Calibri" w:cs="Calibri"/>
          <w:sz w:val="22"/>
          <w:szCs w:val="22"/>
        </w:rPr>
        <w:t xml:space="preserve"> a tal efecto,</w:t>
      </w:r>
    </w:p>
    <w:p w14:paraId="46D7D083" w14:textId="77777777" w:rsidR="00AE1E89" w:rsidRPr="00147F82" w:rsidRDefault="00AE1E89" w:rsidP="001A59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6710E6" w14:textId="77777777" w:rsidR="00A45AD3" w:rsidRPr="00147F82" w:rsidRDefault="00A45AD3" w:rsidP="001A59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002331" w14:textId="77777777" w:rsidR="00AE1E89" w:rsidRPr="00147F82" w:rsidRDefault="002C40EB" w:rsidP="001A59C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7F82">
        <w:rPr>
          <w:rFonts w:ascii="Calibri" w:hAnsi="Calibri" w:cs="Calibri"/>
          <w:b/>
          <w:sz w:val="22"/>
          <w:szCs w:val="22"/>
        </w:rPr>
        <w:t>EXPONEN</w:t>
      </w:r>
    </w:p>
    <w:p w14:paraId="3952EE43" w14:textId="77777777" w:rsidR="00AE1E89" w:rsidRPr="00147F82" w:rsidRDefault="00AE1E89" w:rsidP="001A59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D8B43B3" w14:textId="77777777" w:rsidR="00AE1E89" w:rsidRPr="00147F82" w:rsidRDefault="00AE1E89" w:rsidP="001A59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2B10F2F" w14:textId="2C4AD42F" w:rsidR="00E72813" w:rsidRDefault="00E72813" w:rsidP="001A59C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2813">
        <w:rPr>
          <w:rFonts w:ascii="Calibri" w:hAnsi="Calibri" w:cs="Calibri"/>
          <w:sz w:val="22"/>
          <w:szCs w:val="22"/>
        </w:rPr>
        <w:t xml:space="preserve">Que la </w:t>
      </w:r>
      <w:r w:rsidR="00A45AD3">
        <w:rPr>
          <w:rFonts w:ascii="Calibri" w:hAnsi="Calibri" w:cs="Calibri"/>
          <w:sz w:val="22"/>
          <w:szCs w:val="22"/>
        </w:rPr>
        <w:t>UAH</w:t>
      </w:r>
      <w:r w:rsidRPr="00E72813">
        <w:rPr>
          <w:rFonts w:ascii="Calibri" w:hAnsi="Calibri" w:cs="Calibri"/>
          <w:sz w:val="22"/>
          <w:szCs w:val="22"/>
        </w:rPr>
        <w:t xml:space="preserve"> es una de Institución de Derecho Público encargada de la prestación del servicio público de la educación superior, que desarrolla mediante la investigación, la docencia y el estudio. La </w:t>
      </w:r>
      <w:r w:rsidR="00C55471">
        <w:rPr>
          <w:rFonts w:ascii="Calibri" w:hAnsi="Calibri" w:cs="Calibri"/>
          <w:sz w:val="22"/>
          <w:szCs w:val="22"/>
        </w:rPr>
        <w:t xml:space="preserve">UAH </w:t>
      </w:r>
      <w:r w:rsidRPr="00E72813">
        <w:rPr>
          <w:rFonts w:ascii="Calibri" w:hAnsi="Calibri" w:cs="Calibri"/>
          <w:sz w:val="22"/>
          <w:szCs w:val="22"/>
        </w:rPr>
        <w:t xml:space="preserve">goza de plena autonomía, de conformidad con el artículo 27.10 de la Constitución, </w:t>
      </w:r>
      <w:r w:rsidR="003A687E" w:rsidRPr="003A687E">
        <w:rPr>
          <w:rFonts w:ascii="Calibri" w:hAnsi="Calibri" w:cs="Calibri"/>
          <w:sz w:val="22"/>
          <w:szCs w:val="22"/>
        </w:rPr>
        <w:t xml:space="preserve">la Ley Orgánica </w:t>
      </w:r>
      <w:r w:rsidR="003A1D33">
        <w:rPr>
          <w:rFonts w:ascii="Calibri" w:hAnsi="Calibri" w:cs="Calibri"/>
          <w:sz w:val="22"/>
          <w:szCs w:val="22"/>
        </w:rPr>
        <w:t>2</w:t>
      </w:r>
      <w:r w:rsidR="003A687E" w:rsidRPr="003A687E">
        <w:rPr>
          <w:rFonts w:ascii="Calibri" w:hAnsi="Calibri" w:cs="Calibri"/>
          <w:sz w:val="22"/>
          <w:szCs w:val="22"/>
        </w:rPr>
        <w:t>/2023, de 22 de marzo, del Sistema Universitario (LOSU),</w:t>
      </w:r>
      <w:r w:rsidR="003A687E">
        <w:t xml:space="preserve"> </w:t>
      </w:r>
      <w:r w:rsidRPr="00E72813">
        <w:rPr>
          <w:rFonts w:ascii="Calibri" w:hAnsi="Calibri" w:cs="Calibri"/>
          <w:sz w:val="22"/>
          <w:szCs w:val="22"/>
        </w:rPr>
        <w:t xml:space="preserve">y demás disposiciones que le sean de aplicación, así </w:t>
      </w:r>
      <w:r w:rsidR="00030BEA">
        <w:rPr>
          <w:rFonts w:ascii="Calibri" w:hAnsi="Calibri" w:cs="Calibri"/>
          <w:sz w:val="22"/>
          <w:szCs w:val="22"/>
        </w:rPr>
        <w:t>como según lo dispuesto en sus E</w:t>
      </w:r>
      <w:r w:rsidRPr="00E72813">
        <w:rPr>
          <w:rFonts w:ascii="Calibri" w:hAnsi="Calibri" w:cs="Calibri"/>
          <w:sz w:val="22"/>
          <w:szCs w:val="22"/>
        </w:rPr>
        <w:t xml:space="preserve">statutos aprobados por Decreto 221/2003 de Consejo de Gobierno de la Comunidad de Madrid (modificados por Decreto 18/2012 de 26 de enero). La </w:t>
      </w:r>
      <w:r w:rsidR="00C55471">
        <w:rPr>
          <w:rFonts w:ascii="Calibri" w:hAnsi="Calibri" w:cs="Calibri"/>
          <w:sz w:val="22"/>
          <w:szCs w:val="22"/>
        </w:rPr>
        <w:t xml:space="preserve">UAH </w:t>
      </w:r>
      <w:r w:rsidRPr="00E72813">
        <w:rPr>
          <w:rFonts w:ascii="Calibri" w:hAnsi="Calibri" w:cs="Calibri"/>
          <w:sz w:val="22"/>
          <w:szCs w:val="22"/>
        </w:rPr>
        <w:t>tiene entre sus fines la promoción del desarrollo tecnológico, la transferencia de tecnología y la innovación como aplicación de los resultados de la investigación universitaria.</w:t>
      </w:r>
    </w:p>
    <w:p w14:paraId="7DA039CA" w14:textId="77777777" w:rsidR="00E72813" w:rsidRDefault="00E72813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D5F1AC" w14:textId="77777777" w:rsidR="00AE1E89" w:rsidRPr="00E72813" w:rsidRDefault="002C40EB" w:rsidP="001A59C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Que la </w:t>
      </w:r>
      <w:r w:rsidR="00A45AD3">
        <w:rPr>
          <w:rFonts w:ascii="Calibri" w:hAnsi="Calibri" w:cs="Calibri"/>
          <w:sz w:val="22"/>
          <w:szCs w:val="22"/>
        </w:rPr>
        <w:t>UAH</w:t>
      </w:r>
      <w:r w:rsidRPr="00147F82">
        <w:rPr>
          <w:rFonts w:ascii="Calibri" w:hAnsi="Calibri" w:cs="Calibri"/>
          <w:sz w:val="22"/>
          <w:szCs w:val="22"/>
        </w:rPr>
        <w:t xml:space="preserve"> tiene entre sus prioridades la de servir de nexo entre los grupos de investigación de la </w:t>
      </w:r>
      <w:r w:rsidR="00A45AD3">
        <w:rPr>
          <w:rFonts w:ascii="Calibri" w:hAnsi="Calibri" w:cs="Calibri"/>
          <w:sz w:val="22"/>
          <w:szCs w:val="22"/>
        </w:rPr>
        <w:t>UAH</w:t>
      </w:r>
      <w:r w:rsidRPr="00147F82">
        <w:rPr>
          <w:rFonts w:ascii="Calibri" w:hAnsi="Calibri" w:cs="Calibri"/>
          <w:sz w:val="22"/>
          <w:szCs w:val="22"/>
        </w:rPr>
        <w:t xml:space="preserve"> y el entorno empresarial, llevando a cabo distintas actividad</w:t>
      </w:r>
      <w:r w:rsidR="00E72813">
        <w:rPr>
          <w:rFonts w:ascii="Calibri" w:hAnsi="Calibri" w:cs="Calibri"/>
          <w:sz w:val="22"/>
          <w:szCs w:val="22"/>
        </w:rPr>
        <w:t xml:space="preserve">es y proyectos de </w:t>
      </w:r>
      <w:r w:rsidR="00C55471">
        <w:rPr>
          <w:rFonts w:ascii="Calibri" w:hAnsi="Calibri" w:cs="Calibri"/>
          <w:sz w:val="22"/>
          <w:szCs w:val="22"/>
        </w:rPr>
        <w:t>I+D+i</w:t>
      </w:r>
      <w:r w:rsidR="00E72813">
        <w:rPr>
          <w:rFonts w:ascii="Calibri" w:hAnsi="Calibri" w:cs="Calibri"/>
          <w:sz w:val="22"/>
          <w:szCs w:val="22"/>
        </w:rPr>
        <w:t xml:space="preserve"> y </w:t>
      </w:r>
      <w:r w:rsidR="00E72813">
        <w:rPr>
          <w:rFonts w:ascii="Calibri" w:hAnsi="Calibri" w:cs="Calibri"/>
          <w:sz w:val="22"/>
          <w:szCs w:val="22"/>
        </w:rPr>
        <w:lastRenderedPageBreak/>
        <w:t xml:space="preserve">dispone de toda </w:t>
      </w:r>
      <w:r w:rsidRPr="00E72813">
        <w:rPr>
          <w:rFonts w:ascii="Calibri" w:hAnsi="Calibri" w:cs="Calibri"/>
          <w:sz w:val="22"/>
          <w:szCs w:val="22"/>
        </w:rPr>
        <w:t xml:space="preserve">la base de conocimiento que genera su actividad investigadora </w:t>
      </w:r>
      <w:r w:rsidR="00E72813">
        <w:rPr>
          <w:rFonts w:ascii="Calibri" w:hAnsi="Calibri" w:cs="Calibri"/>
          <w:sz w:val="22"/>
          <w:szCs w:val="22"/>
        </w:rPr>
        <w:t>englobando</w:t>
      </w:r>
      <w:r w:rsidRPr="00E72813">
        <w:rPr>
          <w:rFonts w:ascii="Calibri" w:hAnsi="Calibri" w:cs="Calibri"/>
          <w:sz w:val="22"/>
          <w:szCs w:val="22"/>
        </w:rPr>
        <w:t xml:space="preserve"> información sobre proyectos de investigación, servicios especializados y recursos humanos de alta cualificación.</w:t>
      </w:r>
    </w:p>
    <w:p w14:paraId="58A50D8D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F05D1A8" w14:textId="77777777" w:rsidR="00AE1E89" w:rsidRPr="00147F82" w:rsidRDefault="002C40EB" w:rsidP="001A59C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Que </w:t>
      </w:r>
      <w:r w:rsidR="00A45AD3">
        <w:rPr>
          <w:rFonts w:ascii="Calibri" w:hAnsi="Calibri" w:cs="Calibri"/>
          <w:sz w:val="22"/>
          <w:szCs w:val="22"/>
        </w:rPr>
        <w:t xml:space="preserve">la empresa/ entidad </w:t>
      </w:r>
      <w:r w:rsidRPr="00147F82">
        <w:rPr>
          <w:rFonts w:ascii="Calibri" w:hAnsi="Calibri" w:cs="Calibri"/>
          <w:sz w:val="22"/>
          <w:szCs w:val="22"/>
        </w:rPr>
        <w:t xml:space="preserve">[…] es una entidad del sector […] que está interesada en colaborar con la </w:t>
      </w:r>
      <w:r w:rsidR="00A45AD3">
        <w:rPr>
          <w:rFonts w:ascii="Calibri" w:hAnsi="Calibri" w:cs="Calibri"/>
          <w:sz w:val="22"/>
          <w:szCs w:val="22"/>
        </w:rPr>
        <w:t>UAH</w:t>
      </w:r>
      <w:r w:rsidRPr="00147F82">
        <w:rPr>
          <w:rFonts w:ascii="Calibri" w:hAnsi="Calibri" w:cs="Calibri"/>
          <w:sz w:val="22"/>
          <w:szCs w:val="22"/>
        </w:rPr>
        <w:t xml:space="preserve"> con el objetivo de potenciar las sinergias entre ambas entidades en estas materias.</w:t>
      </w:r>
    </w:p>
    <w:p w14:paraId="2D490867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5D4203F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E60002" w14:textId="77777777" w:rsidR="00AE1E89" w:rsidRPr="00147F82" w:rsidRDefault="002C40E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Por ello, las partes convienen celebrar el presente </w:t>
      </w:r>
      <w:r w:rsidR="00F40F1E" w:rsidRPr="00147F82">
        <w:rPr>
          <w:rFonts w:ascii="Calibri" w:hAnsi="Calibri" w:cs="Calibri"/>
          <w:sz w:val="22"/>
          <w:szCs w:val="22"/>
        </w:rPr>
        <w:t>Protocolo General de Actuación</w:t>
      </w:r>
      <w:r w:rsidRPr="00147F82">
        <w:rPr>
          <w:rFonts w:ascii="Calibri" w:hAnsi="Calibri" w:cs="Calibri"/>
          <w:sz w:val="22"/>
          <w:szCs w:val="22"/>
        </w:rPr>
        <w:t xml:space="preserve"> suscribiéndolo con arreglo a las siguientes:</w:t>
      </w:r>
    </w:p>
    <w:p w14:paraId="339B0E84" w14:textId="77777777" w:rsidR="005F3344" w:rsidRPr="00147F82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88A3DC" w14:textId="77777777" w:rsidR="005F3344" w:rsidRPr="00147F82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031AD2" w14:textId="77777777" w:rsidR="00AE1E89" w:rsidRPr="00147F82" w:rsidRDefault="002C40EB" w:rsidP="001A59C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7F82">
        <w:rPr>
          <w:rFonts w:ascii="Calibri" w:hAnsi="Calibri" w:cs="Calibri"/>
          <w:b/>
          <w:sz w:val="22"/>
          <w:szCs w:val="22"/>
        </w:rPr>
        <w:t>CLÁUSULAS</w:t>
      </w:r>
    </w:p>
    <w:p w14:paraId="0128B359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7514A2" w14:textId="77777777" w:rsidR="00F40F1E" w:rsidRPr="00147F82" w:rsidRDefault="00F40F1E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A54047" w14:textId="77777777" w:rsidR="00AE1E89" w:rsidRPr="00E7325F" w:rsidRDefault="009A43F1" w:rsidP="001A59CC">
      <w:pPr>
        <w:pStyle w:val="Ttulo2"/>
        <w:spacing w:line="276" w:lineRule="auto"/>
        <w:rPr>
          <w:rFonts w:ascii="Calibri" w:hAnsi="Calibri" w:cs="Calibri"/>
          <w:i w:val="0"/>
          <w:sz w:val="22"/>
          <w:szCs w:val="22"/>
        </w:rPr>
      </w:pPr>
      <w:proofErr w:type="gramStart"/>
      <w:r>
        <w:rPr>
          <w:rFonts w:ascii="Calibri" w:hAnsi="Calibri" w:cs="Calibri"/>
          <w:i w:val="0"/>
          <w:sz w:val="22"/>
          <w:szCs w:val="22"/>
        </w:rPr>
        <w:t>PRIMERA</w:t>
      </w:r>
      <w:r w:rsidR="002C40EB" w:rsidRPr="00E7325F">
        <w:rPr>
          <w:rFonts w:ascii="Calibri" w:hAnsi="Calibri" w:cs="Calibri"/>
          <w:i w:val="0"/>
          <w:sz w:val="22"/>
          <w:szCs w:val="22"/>
        </w:rPr>
        <w:t>.-</w:t>
      </w:r>
      <w:proofErr w:type="gramEnd"/>
      <w:r w:rsidR="002C40EB" w:rsidRPr="00E7325F">
        <w:rPr>
          <w:rFonts w:ascii="Calibri" w:hAnsi="Calibri" w:cs="Calibri"/>
          <w:i w:val="0"/>
          <w:sz w:val="22"/>
          <w:szCs w:val="22"/>
        </w:rPr>
        <w:t xml:space="preserve"> FINALIDAD DEL </w:t>
      </w:r>
      <w:r w:rsidR="00F40F1E" w:rsidRPr="00E7325F">
        <w:rPr>
          <w:rFonts w:ascii="Calibri" w:hAnsi="Calibri" w:cs="Calibri"/>
          <w:i w:val="0"/>
          <w:sz w:val="22"/>
          <w:szCs w:val="22"/>
        </w:rPr>
        <w:t>PROTOCOLO</w:t>
      </w:r>
    </w:p>
    <w:p w14:paraId="059FB655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227E18" w14:textId="77777777" w:rsidR="00AE1E89" w:rsidRPr="00147F82" w:rsidRDefault="002C40E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La </w:t>
      </w:r>
      <w:r w:rsidR="00A45AD3">
        <w:rPr>
          <w:rFonts w:ascii="Calibri" w:hAnsi="Calibri" w:cs="Calibri"/>
          <w:sz w:val="22"/>
          <w:szCs w:val="22"/>
        </w:rPr>
        <w:t>UAH</w:t>
      </w:r>
      <w:r w:rsidRPr="00147F82">
        <w:rPr>
          <w:rFonts w:ascii="Calibri" w:hAnsi="Calibri" w:cs="Calibri"/>
          <w:sz w:val="22"/>
          <w:szCs w:val="22"/>
        </w:rPr>
        <w:t xml:space="preserve"> y </w:t>
      </w:r>
      <w:r w:rsidR="00A45AD3">
        <w:rPr>
          <w:rFonts w:ascii="Calibri" w:hAnsi="Calibri" w:cs="Calibri"/>
          <w:sz w:val="22"/>
          <w:szCs w:val="22"/>
        </w:rPr>
        <w:t xml:space="preserve">la empresa/ entidad </w:t>
      </w:r>
      <w:r w:rsidRPr="00147F82">
        <w:rPr>
          <w:rFonts w:ascii="Calibri" w:hAnsi="Calibri" w:cs="Calibri"/>
          <w:sz w:val="22"/>
          <w:szCs w:val="22"/>
        </w:rPr>
        <w:t xml:space="preserve">[…] suscriben el presente </w:t>
      </w:r>
      <w:r w:rsidR="00F40F1E" w:rsidRPr="00147F82">
        <w:rPr>
          <w:rFonts w:ascii="Calibri" w:hAnsi="Calibri" w:cs="Calibri"/>
          <w:sz w:val="22"/>
          <w:szCs w:val="22"/>
        </w:rPr>
        <w:t>Protocolo General de Actuación</w:t>
      </w:r>
      <w:r w:rsidRPr="00147F82">
        <w:rPr>
          <w:rFonts w:ascii="Calibri" w:hAnsi="Calibri" w:cs="Calibri"/>
          <w:sz w:val="22"/>
          <w:szCs w:val="22"/>
        </w:rPr>
        <w:t xml:space="preserve"> para la consecución de fines comunes y la realización de actividades que redunden en beneficio mutuo y en el logro de sus respectivos objetivos, con especial referencia a las relacionadas con </w:t>
      </w:r>
      <w:r w:rsidR="00D050A6">
        <w:rPr>
          <w:rFonts w:ascii="Calibri" w:hAnsi="Calibri" w:cs="Calibri"/>
          <w:sz w:val="22"/>
          <w:szCs w:val="22"/>
        </w:rPr>
        <w:t>la investigación, el desarrollo y</w:t>
      </w:r>
      <w:r w:rsidRPr="00147F82">
        <w:rPr>
          <w:rFonts w:ascii="Calibri" w:hAnsi="Calibri" w:cs="Calibri"/>
          <w:sz w:val="22"/>
          <w:szCs w:val="22"/>
        </w:rPr>
        <w:t xml:space="preserve"> la innovación, especialmente en el campo de […].</w:t>
      </w:r>
    </w:p>
    <w:p w14:paraId="554C46CB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44BF0C" w14:textId="77777777" w:rsidR="005F3344" w:rsidRPr="00147F82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621F60" w14:textId="77777777" w:rsidR="00AE1E89" w:rsidRPr="00E7325F" w:rsidRDefault="00BE0EEE" w:rsidP="001A59C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E7325F">
        <w:rPr>
          <w:rFonts w:ascii="Calibri" w:hAnsi="Calibri" w:cs="Calibri"/>
          <w:b/>
          <w:sz w:val="22"/>
          <w:szCs w:val="22"/>
        </w:rPr>
        <w:t>SEGUND</w:t>
      </w:r>
      <w:r w:rsidR="009A43F1">
        <w:rPr>
          <w:rFonts w:ascii="Calibri" w:hAnsi="Calibri" w:cs="Calibri"/>
          <w:b/>
          <w:sz w:val="22"/>
          <w:szCs w:val="22"/>
        </w:rPr>
        <w:t>A</w:t>
      </w:r>
      <w:r w:rsidR="002C40EB" w:rsidRPr="00E7325F">
        <w:rPr>
          <w:rFonts w:ascii="Calibri" w:hAnsi="Calibri" w:cs="Calibri"/>
          <w:b/>
          <w:sz w:val="22"/>
          <w:szCs w:val="22"/>
        </w:rPr>
        <w:t>.-</w:t>
      </w:r>
      <w:proofErr w:type="gramEnd"/>
      <w:r w:rsidR="00E7325F">
        <w:rPr>
          <w:rFonts w:ascii="Calibri" w:hAnsi="Calibri" w:cs="Calibri"/>
          <w:b/>
          <w:sz w:val="22"/>
          <w:szCs w:val="22"/>
        </w:rPr>
        <w:t xml:space="preserve"> </w:t>
      </w:r>
      <w:r w:rsidR="002C40EB" w:rsidRPr="00E7325F">
        <w:rPr>
          <w:rFonts w:ascii="Calibri" w:hAnsi="Calibri" w:cs="Calibri"/>
          <w:b/>
          <w:sz w:val="22"/>
          <w:szCs w:val="22"/>
        </w:rPr>
        <w:t>ÁMBITO DE APLICACIÓN</w:t>
      </w:r>
    </w:p>
    <w:p w14:paraId="515A94EB" w14:textId="77777777" w:rsidR="00AE1E89" w:rsidRPr="00147F82" w:rsidRDefault="00AE1E89" w:rsidP="001A59CC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B0FDC8E" w14:textId="2D25D50D" w:rsidR="00AE1E89" w:rsidRPr="00BA6D89" w:rsidRDefault="002C40E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A6D89">
        <w:rPr>
          <w:rFonts w:ascii="Calibri" w:hAnsi="Calibri" w:cs="Calibri"/>
          <w:sz w:val="22"/>
          <w:szCs w:val="22"/>
        </w:rPr>
        <w:t xml:space="preserve">Las colaboraciones concretas que se lleven a cabo </w:t>
      </w:r>
      <w:r w:rsidR="00C76F3F" w:rsidRPr="00BA6D89">
        <w:rPr>
          <w:rFonts w:ascii="Calibri" w:hAnsi="Calibri" w:cs="Calibri"/>
          <w:sz w:val="22"/>
          <w:szCs w:val="22"/>
        </w:rPr>
        <w:t>tras la firma</w:t>
      </w:r>
      <w:r w:rsidRPr="00BA6D89">
        <w:rPr>
          <w:rFonts w:ascii="Calibri" w:hAnsi="Calibri" w:cs="Calibri"/>
          <w:sz w:val="22"/>
          <w:szCs w:val="22"/>
        </w:rPr>
        <w:t xml:space="preserve"> del presente </w:t>
      </w:r>
      <w:r w:rsidR="00F40F1E" w:rsidRPr="00BA6D89">
        <w:rPr>
          <w:rFonts w:ascii="Calibri" w:hAnsi="Calibri" w:cs="Calibri"/>
          <w:sz w:val="22"/>
          <w:szCs w:val="22"/>
        </w:rPr>
        <w:t xml:space="preserve">Protocolo General de Actuación </w:t>
      </w:r>
      <w:r w:rsidRPr="00BA6D89">
        <w:rPr>
          <w:rFonts w:ascii="Calibri" w:hAnsi="Calibri" w:cs="Calibri"/>
          <w:sz w:val="22"/>
          <w:szCs w:val="22"/>
        </w:rPr>
        <w:t xml:space="preserve">se formalizarán mediante la </w:t>
      </w:r>
      <w:r w:rsidR="00C76F3F" w:rsidRPr="00BA6D89">
        <w:rPr>
          <w:rFonts w:ascii="Calibri" w:hAnsi="Calibri" w:cs="Calibri"/>
          <w:sz w:val="22"/>
          <w:szCs w:val="22"/>
        </w:rPr>
        <w:t>aprobación</w:t>
      </w:r>
      <w:r w:rsidRPr="00BA6D89">
        <w:rPr>
          <w:rFonts w:ascii="Calibri" w:hAnsi="Calibri" w:cs="Calibri"/>
          <w:sz w:val="22"/>
          <w:szCs w:val="22"/>
        </w:rPr>
        <w:t xml:space="preserve"> de convenios </w:t>
      </w:r>
      <w:r w:rsidR="00F40F1E" w:rsidRPr="00BA6D89">
        <w:rPr>
          <w:rFonts w:ascii="Calibri" w:hAnsi="Calibri" w:cs="Calibri"/>
          <w:sz w:val="22"/>
          <w:szCs w:val="22"/>
        </w:rPr>
        <w:t>de colaboración</w:t>
      </w:r>
      <w:r w:rsidRPr="00BA6D89">
        <w:rPr>
          <w:rFonts w:ascii="Calibri" w:hAnsi="Calibri" w:cs="Calibri"/>
          <w:sz w:val="22"/>
          <w:szCs w:val="22"/>
        </w:rPr>
        <w:t xml:space="preserve"> o </w:t>
      </w:r>
      <w:r w:rsidR="00F40F1E" w:rsidRPr="00BA6D89">
        <w:rPr>
          <w:rFonts w:ascii="Calibri" w:hAnsi="Calibri" w:cs="Calibri"/>
          <w:sz w:val="22"/>
          <w:szCs w:val="22"/>
        </w:rPr>
        <w:t xml:space="preserve">mediante la firma de </w:t>
      </w:r>
      <w:r w:rsidRPr="00BA6D89">
        <w:rPr>
          <w:rFonts w:ascii="Calibri" w:hAnsi="Calibri" w:cs="Calibri"/>
          <w:sz w:val="22"/>
          <w:szCs w:val="22"/>
        </w:rPr>
        <w:t>contratos, que podrán ser suscritos, en las condiciones que se estipulen para cada caso, en virtud de lo establecido</w:t>
      </w:r>
      <w:r w:rsidR="00C76F3F" w:rsidRPr="00BA6D89">
        <w:rPr>
          <w:rFonts w:ascii="Calibri" w:hAnsi="Calibri" w:cs="Calibri"/>
          <w:sz w:val="22"/>
          <w:szCs w:val="22"/>
        </w:rPr>
        <w:t xml:space="preserve"> en el artículo</w:t>
      </w:r>
      <w:r w:rsidR="00EB1C10" w:rsidRPr="00BA6D89">
        <w:rPr>
          <w:rFonts w:ascii="Calibri" w:hAnsi="Calibri" w:cs="Calibri"/>
          <w:sz w:val="22"/>
          <w:szCs w:val="22"/>
        </w:rPr>
        <w:t xml:space="preserve"> 47</w:t>
      </w:r>
      <w:r w:rsidR="00C76F3F" w:rsidRPr="00BA6D89">
        <w:rPr>
          <w:rFonts w:ascii="Calibri" w:hAnsi="Calibri" w:cs="Calibri"/>
          <w:sz w:val="22"/>
          <w:szCs w:val="22"/>
        </w:rPr>
        <w:t xml:space="preserve"> y siguientes de la Ley 40/2015</w:t>
      </w:r>
      <w:r w:rsidR="00DE5156" w:rsidRPr="00BA6D89">
        <w:rPr>
          <w:rFonts w:ascii="Calibri" w:hAnsi="Calibri" w:cs="Calibri"/>
          <w:sz w:val="22"/>
          <w:szCs w:val="22"/>
        </w:rPr>
        <w:t>, de 1 de octubre, de Régimen Jurídico del Sector Público,</w:t>
      </w:r>
      <w:r w:rsidRPr="00BA6D89">
        <w:rPr>
          <w:rFonts w:ascii="Calibri" w:hAnsi="Calibri" w:cs="Calibri"/>
          <w:sz w:val="22"/>
          <w:szCs w:val="22"/>
        </w:rPr>
        <w:t xml:space="preserve"> en el artículo </w:t>
      </w:r>
      <w:r w:rsidR="003A687E">
        <w:rPr>
          <w:rFonts w:ascii="Calibri" w:hAnsi="Calibri" w:cs="Calibri"/>
          <w:sz w:val="22"/>
          <w:szCs w:val="22"/>
        </w:rPr>
        <w:t>60</w:t>
      </w:r>
      <w:r w:rsidRPr="00BA6D89">
        <w:rPr>
          <w:rFonts w:ascii="Calibri" w:hAnsi="Calibri" w:cs="Calibri"/>
          <w:sz w:val="22"/>
          <w:szCs w:val="22"/>
        </w:rPr>
        <w:t xml:space="preserve"> </w:t>
      </w:r>
      <w:r w:rsidR="003A687E">
        <w:rPr>
          <w:rFonts w:ascii="Calibri" w:hAnsi="Calibri" w:cs="Calibri"/>
          <w:sz w:val="22"/>
          <w:szCs w:val="22"/>
        </w:rPr>
        <w:t xml:space="preserve">de </w:t>
      </w:r>
      <w:r w:rsidR="003A687E" w:rsidRPr="003A687E">
        <w:rPr>
          <w:rFonts w:ascii="Calibri" w:hAnsi="Calibri" w:cs="Calibri"/>
          <w:sz w:val="22"/>
          <w:szCs w:val="22"/>
        </w:rPr>
        <w:t xml:space="preserve">la Ley Orgánica 2/2023, de 22 de marzo, del Sistema Universitario (LOSU), </w:t>
      </w:r>
      <w:r w:rsidRPr="00BA6D89">
        <w:rPr>
          <w:rFonts w:ascii="Calibri" w:hAnsi="Calibri" w:cs="Calibri"/>
          <w:sz w:val="22"/>
          <w:szCs w:val="22"/>
        </w:rPr>
        <w:t xml:space="preserve">y en los Estatutos de la </w:t>
      </w:r>
      <w:r w:rsidR="00C55471" w:rsidRPr="00BA6D89">
        <w:rPr>
          <w:rFonts w:ascii="Calibri" w:hAnsi="Calibri" w:cs="Calibri"/>
          <w:sz w:val="22"/>
          <w:szCs w:val="22"/>
        </w:rPr>
        <w:t>UAH</w:t>
      </w:r>
      <w:r w:rsidR="00C76F3F" w:rsidRPr="00BA6D89">
        <w:rPr>
          <w:rFonts w:ascii="Calibri" w:hAnsi="Calibri" w:cs="Calibri"/>
          <w:sz w:val="22"/>
          <w:szCs w:val="22"/>
        </w:rPr>
        <w:t>, respectivamente</w:t>
      </w:r>
      <w:r w:rsidRPr="00BA6D89">
        <w:rPr>
          <w:rFonts w:ascii="Calibri" w:hAnsi="Calibri" w:cs="Calibri"/>
          <w:sz w:val="22"/>
          <w:szCs w:val="22"/>
        </w:rPr>
        <w:t>.</w:t>
      </w:r>
    </w:p>
    <w:p w14:paraId="4A8CFD9D" w14:textId="77777777" w:rsidR="005F3344" w:rsidRPr="00BA6D89" w:rsidRDefault="005F3344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EA5B8F" w14:textId="77777777" w:rsidR="00AE1E89" w:rsidRPr="00E7325F" w:rsidRDefault="009A43F1" w:rsidP="001A59CC">
      <w:pPr>
        <w:pStyle w:val="Ttulo2"/>
        <w:spacing w:line="276" w:lineRule="auto"/>
        <w:rPr>
          <w:rFonts w:ascii="Calibri" w:hAnsi="Calibri" w:cs="Calibri"/>
          <w:i w:val="0"/>
          <w:sz w:val="22"/>
          <w:szCs w:val="22"/>
        </w:rPr>
      </w:pPr>
      <w:proofErr w:type="gramStart"/>
      <w:r>
        <w:rPr>
          <w:rFonts w:ascii="Calibri" w:hAnsi="Calibri" w:cs="Calibri"/>
          <w:i w:val="0"/>
          <w:sz w:val="22"/>
          <w:szCs w:val="22"/>
        </w:rPr>
        <w:t>TERCERA</w:t>
      </w:r>
      <w:r w:rsidR="002C40EB" w:rsidRPr="00E7325F">
        <w:rPr>
          <w:rFonts w:ascii="Calibri" w:hAnsi="Calibri" w:cs="Calibri"/>
          <w:i w:val="0"/>
          <w:sz w:val="22"/>
          <w:szCs w:val="22"/>
        </w:rPr>
        <w:t>.-</w:t>
      </w:r>
      <w:proofErr w:type="gramEnd"/>
      <w:r w:rsidR="002C40EB" w:rsidRPr="00E7325F">
        <w:rPr>
          <w:rFonts w:ascii="Calibri" w:hAnsi="Calibri" w:cs="Calibri"/>
          <w:i w:val="0"/>
          <w:sz w:val="22"/>
          <w:szCs w:val="22"/>
        </w:rPr>
        <w:t xml:space="preserve"> </w:t>
      </w:r>
      <w:r w:rsidR="006B22EF">
        <w:rPr>
          <w:rFonts w:ascii="Calibri" w:hAnsi="Calibri" w:cs="Calibri"/>
          <w:i w:val="0"/>
          <w:sz w:val="22"/>
          <w:szCs w:val="22"/>
        </w:rPr>
        <w:t xml:space="preserve">ENTRADA EN VIGOR Y </w:t>
      </w:r>
      <w:r w:rsidR="002C40EB" w:rsidRPr="00E7325F">
        <w:rPr>
          <w:rFonts w:ascii="Calibri" w:hAnsi="Calibri" w:cs="Calibri"/>
          <w:i w:val="0"/>
          <w:sz w:val="22"/>
          <w:szCs w:val="22"/>
        </w:rPr>
        <w:t>DURACIÓN</w:t>
      </w:r>
    </w:p>
    <w:p w14:paraId="42C74987" w14:textId="77777777" w:rsidR="00AE1E89" w:rsidRPr="00147F82" w:rsidRDefault="00AE1E89" w:rsidP="001A59C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5C8BF1" w14:textId="77777777" w:rsidR="00AE1E89" w:rsidRPr="00147F82" w:rsidRDefault="002C40E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 xml:space="preserve">El presente </w:t>
      </w:r>
      <w:r w:rsidR="00147F82" w:rsidRPr="00147F82">
        <w:rPr>
          <w:rFonts w:ascii="Calibri" w:hAnsi="Calibri" w:cs="Calibri"/>
          <w:sz w:val="22"/>
          <w:szCs w:val="22"/>
        </w:rPr>
        <w:t>Protocolo General de Actuación</w:t>
      </w:r>
      <w:r w:rsidRPr="00147F82">
        <w:rPr>
          <w:rFonts w:ascii="Calibri" w:hAnsi="Calibri" w:cs="Calibri"/>
          <w:sz w:val="22"/>
          <w:szCs w:val="22"/>
        </w:rPr>
        <w:t xml:space="preserve"> entrará en vigor el día de su firma teniendo un plazo de duración de […</w:t>
      </w:r>
      <w:r w:rsidR="00F40F1E" w:rsidRPr="00BC5604">
        <w:rPr>
          <w:rFonts w:ascii="Calibri" w:hAnsi="Calibri" w:cs="Calibri"/>
          <w:i/>
          <w:sz w:val="22"/>
          <w:szCs w:val="22"/>
        </w:rPr>
        <w:t xml:space="preserve">máximo </w:t>
      </w:r>
      <w:r w:rsidR="00BC5604" w:rsidRPr="00BC5604">
        <w:rPr>
          <w:rFonts w:ascii="Calibri" w:hAnsi="Calibri" w:cs="Calibri"/>
          <w:i/>
          <w:sz w:val="22"/>
          <w:szCs w:val="22"/>
        </w:rPr>
        <w:t xml:space="preserve">cuatro </w:t>
      </w:r>
      <w:r w:rsidR="00F40F1E" w:rsidRPr="00BC5604">
        <w:rPr>
          <w:rFonts w:ascii="Calibri" w:hAnsi="Calibri" w:cs="Calibri"/>
          <w:i/>
          <w:sz w:val="22"/>
          <w:szCs w:val="22"/>
        </w:rPr>
        <w:t>años</w:t>
      </w:r>
      <w:r w:rsidR="00F40F1E" w:rsidRPr="00147F82">
        <w:rPr>
          <w:rFonts w:ascii="Calibri" w:hAnsi="Calibri" w:cs="Calibri"/>
          <w:sz w:val="22"/>
          <w:szCs w:val="22"/>
        </w:rPr>
        <w:t>…</w:t>
      </w:r>
      <w:r w:rsidRPr="00147F82">
        <w:rPr>
          <w:rFonts w:ascii="Calibri" w:hAnsi="Calibri" w:cs="Calibri"/>
          <w:sz w:val="22"/>
          <w:szCs w:val="22"/>
        </w:rPr>
        <w:t xml:space="preserve">] transcurrido el cual </w:t>
      </w:r>
      <w:r w:rsidR="00354FB8" w:rsidRPr="00147F82">
        <w:rPr>
          <w:rFonts w:ascii="Calibri" w:hAnsi="Calibri" w:cs="Calibri"/>
          <w:sz w:val="22"/>
          <w:szCs w:val="22"/>
        </w:rPr>
        <w:t xml:space="preserve">las partes de común acuerdo podrán </w:t>
      </w:r>
      <w:r w:rsidRPr="00147F82">
        <w:rPr>
          <w:rFonts w:ascii="Calibri" w:hAnsi="Calibri" w:cs="Calibri"/>
          <w:sz w:val="22"/>
          <w:szCs w:val="22"/>
        </w:rPr>
        <w:t>prorroga</w:t>
      </w:r>
      <w:r w:rsidR="00354FB8" w:rsidRPr="00147F82">
        <w:rPr>
          <w:rFonts w:ascii="Calibri" w:hAnsi="Calibri" w:cs="Calibri"/>
          <w:sz w:val="22"/>
          <w:szCs w:val="22"/>
        </w:rPr>
        <w:t>rlo suscribiendo a tal efecto un acuerdo expreso de renovación</w:t>
      </w:r>
      <w:r w:rsidR="00F40F1E" w:rsidRPr="00147F82">
        <w:rPr>
          <w:rFonts w:ascii="Calibri" w:hAnsi="Calibri" w:cs="Calibri"/>
          <w:sz w:val="22"/>
          <w:szCs w:val="22"/>
        </w:rPr>
        <w:t xml:space="preserve"> […</w:t>
      </w:r>
      <w:r w:rsidR="00F40F1E" w:rsidRPr="00BC5604">
        <w:rPr>
          <w:rFonts w:ascii="Calibri" w:hAnsi="Calibri" w:cs="Calibri"/>
          <w:i/>
          <w:sz w:val="22"/>
          <w:szCs w:val="22"/>
        </w:rPr>
        <w:t xml:space="preserve">por un máximo de </w:t>
      </w:r>
      <w:r w:rsidR="00BC5604" w:rsidRPr="00BC5604">
        <w:rPr>
          <w:rFonts w:ascii="Calibri" w:hAnsi="Calibri" w:cs="Calibri"/>
          <w:i/>
          <w:sz w:val="22"/>
          <w:szCs w:val="22"/>
        </w:rPr>
        <w:t xml:space="preserve">cuatro </w:t>
      </w:r>
      <w:r w:rsidR="00F40F1E" w:rsidRPr="00BC5604">
        <w:rPr>
          <w:rFonts w:ascii="Calibri" w:hAnsi="Calibri" w:cs="Calibri"/>
          <w:i/>
          <w:sz w:val="22"/>
          <w:szCs w:val="22"/>
        </w:rPr>
        <w:t>años más</w:t>
      </w:r>
      <w:r w:rsidR="00F40F1E" w:rsidRPr="00147F82">
        <w:rPr>
          <w:rFonts w:ascii="Calibri" w:hAnsi="Calibri" w:cs="Calibri"/>
          <w:sz w:val="22"/>
          <w:szCs w:val="22"/>
        </w:rPr>
        <w:t>…]</w:t>
      </w:r>
      <w:r w:rsidR="00354FB8" w:rsidRPr="00147F82">
        <w:rPr>
          <w:rFonts w:ascii="Calibri" w:hAnsi="Calibri" w:cs="Calibri"/>
          <w:sz w:val="22"/>
          <w:szCs w:val="22"/>
        </w:rPr>
        <w:t>.</w:t>
      </w:r>
    </w:p>
    <w:p w14:paraId="63719CD4" w14:textId="77777777" w:rsidR="00E72813" w:rsidRDefault="00E72813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9A49A9" w14:textId="77777777" w:rsidR="005B225F" w:rsidRDefault="005B225F" w:rsidP="005B22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obstante, denunciado el presente Protocolo General de Actuación, continuarán en vigor los convenios específicos de colaboración o los contratos que, en su caso, se hubiesen suscrito al amparo </w:t>
      </w:r>
      <w:proofErr w:type="gramStart"/>
      <w:r>
        <w:rPr>
          <w:rFonts w:ascii="Calibri" w:hAnsi="Calibri" w:cs="Calibri"/>
          <w:sz w:val="22"/>
          <w:szCs w:val="22"/>
        </w:rPr>
        <w:t>del mismo</w:t>
      </w:r>
      <w:proofErr w:type="gramEnd"/>
      <w:r>
        <w:rPr>
          <w:rFonts w:ascii="Calibri" w:hAnsi="Calibri" w:cs="Calibri"/>
          <w:sz w:val="22"/>
          <w:szCs w:val="22"/>
        </w:rPr>
        <w:t>, hasta la completa ejecución o terminación del respectivo convenio específico o contrato.</w:t>
      </w:r>
    </w:p>
    <w:p w14:paraId="7208874C" w14:textId="77777777" w:rsidR="005B225F" w:rsidRDefault="005B225F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3B6392" w14:textId="77777777" w:rsidR="005B225F" w:rsidRPr="005B225F" w:rsidRDefault="005B225F" w:rsidP="005B225F">
      <w:pPr>
        <w:pStyle w:val="Ttulo2"/>
        <w:rPr>
          <w:rFonts w:ascii="Calibri" w:hAnsi="Calibri" w:cs="Calibri"/>
          <w:i w:val="0"/>
          <w:sz w:val="22"/>
          <w:szCs w:val="22"/>
        </w:rPr>
      </w:pPr>
      <w:proofErr w:type="gramStart"/>
      <w:r w:rsidRPr="005B225F">
        <w:rPr>
          <w:rFonts w:ascii="Calibri" w:hAnsi="Calibri" w:cs="Calibri"/>
          <w:i w:val="0"/>
          <w:sz w:val="22"/>
          <w:szCs w:val="22"/>
        </w:rPr>
        <w:t>CUARTO.-</w:t>
      </w:r>
      <w:proofErr w:type="gramEnd"/>
      <w:r w:rsidRPr="005B225F">
        <w:rPr>
          <w:rFonts w:ascii="Calibri" w:hAnsi="Calibri" w:cs="Calibri"/>
          <w:i w:val="0"/>
          <w:sz w:val="22"/>
          <w:szCs w:val="22"/>
        </w:rPr>
        <w:t xml:space="preserve">  SOLUCIÓN DE CONFLICTOS</w:t>
      </w:r>
    </w:p>
    <w:p w14:paraId="1D67C6B6" w14:textId="77777777" w:rsidR="005B225F" w:rsidRDefault="005B225F" w:rsidP="005B225F">
      <w:pPr>
        <w:rPr>
          <w:rFonts w:ascii="Calibri" w:hAnsi="Calibri" w:cs="Calibri"/>
          <w:sz w:val="22"/>
          <w:szCs w:val="22"/>
        </w:rPr>
      </w:pPr>
    </w:p>
    <w:p w14:paraId="313EF275" w14:textId="77777777" w:rsidR="005B225F" w:rsidRDefault="005B225F" w:rsidP="005B22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Ambas partes se comprometen a resolver de manera amistosa cualquier desacuerdo que pueda surgir en el desarrollo del presente Protocolo General de Actuación. En caso de divergencias en la interpretación y ejecución del mismo o de los convenios específicos o contratos a que dé lugar, los Juzgados y Tribunales de Madrid serán los únicos competentes, renunciando expresamente ambas partes a </w:t>
      </w:r>
      <w:proofErr w:type="gramStart"/>
      <w:r>
        <w:rPr>
          <w:rFonts w:ascii="Calibri" w:hAnsi="Calibri" w:cs="Calibri"/>
          <w:sz w:val="22"/>
          <w:szCs w:val="22"/>
        </w:rPr>
        <w:t>cualquiera otros fueros</w:t>
      </w:r>
      <w:proofErr w:type="gramEnd"/>
      <w:r>
        <w:rPr>
          <w:rFonts w:ascii="Calibri" w:hAnsi="Calibri" w:cs="Calibri"/>
          <w:sz w:val="22"/>
          <w:szCs w:val="22"/>
        </w:rPr>
        <w:t xml:space="preserve"> que pudiese corresponderles.</w:t>
      </w:r>
    </w:p>
    <w:p w14:paraId="56E85123" w14:textId="77777777" w:rsidR="005B225F" w:rsidRDefault="005B225F" w:rsidP="005B225F">
      <w:pPr>
        <w:jc w:val="both"/>
        <w:rPr>
          <w:rFonts w:ascii="Calibri" w:hAnsi="Calibri" w:cs="Calibri"/>
          <w:sz w:val="22"/>
          <w:szCs w:val="22"/>
        </w:rPr>
      </w:pPr>
    </w:p>
    <w:p w14:paraId="297D955E" w14:textId="77777777" w:rsidR="005B225F" w:rsidRDefault="005B225F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D7EEF8" w14:textId="77777777" w:rsidR="00AE1E89" w:rsidRDefault="002C40EB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F82">
        <w:rPr>
          <w:rFonts w:ascii="Calibri" w:hAnsi="Calibri" w:cs="Calibri"/>
          <w:sz w:val="22"/>
          <w:szCs w:val="22"/>
        </w:rPr>
        <w:t>Y como prueba de conformidad con todo lo que antecede, las partes de mutuo acuerdo</w:t>
      </w:r>
      <w:r w:rsidR="00DD179B">
        <w:rPr>
          <w:rFonts w:ascii="Calibri" w:hAnsi="Calibri" w:cs="Calibri"/>
          <w:sz w:val="22"/>
          <w:szCs w:val="22"/>
        </w:rPr>
        <w:t xml:space="preserve"> firman de forma digital</w:t>
      </w:r>
      <w:r w:rsidRPr="00147F82">
        <w:rPr>
          <w:rFonts w:ascii="Calibri" w:hAnsi="Calibri" w:cs="Calibri"/>
          <w:sz w:val="22"/>
          <w:szCs w:val="22"/>
        </w:rPr>
        <w:t xml:space="preserve"> y </w:t>
      </w:r>
      <w:r w:rsidR="00DD179B">
        <w:rPr>
          <w:rFonts w:ascii="Calibri" w:hAnsi="Calibri" w:cs="Calibri"/>
          <w:sz w:val="22"/>
          <w:szCs w:val="22"/>
        </w:rPr>
        <w:t>en un</w:t>
      </w:r>
      <w:r w:rsidRPr="00147F82">
        <w:rPr>
          <w:rFonts w:ascii="Calibri" w:hAnsi="Calibri" w:cs="Calibri"/>
          <w:sz w:val="22"/>
          <w:szCs w:val="22"/>
        </w:rPr>
        <w:t xml:space="preserve"> </w:t>
      </w:r>
      <w:r w:rsidR="00D050A6">
        <w:rPr>
          <w:rFonts w:ascii="Calibri" w:hAnsi="Calibri" w:cs="Calibri"/>
          <w:sz w:val="22"/>
          <w:szCs w:val="22"/>
        </w:rPr>
        <w:t xml:space="preserve">único </w:t>
      </w:r>
      <w:r w:rsidRPr="00147F82">
        <w:rPr>
          <w:rFonts w:ascii="Calibri" w:hAnsi="Calibri" w:cs="Calibri"/>
          <w:sz w:val="22"/>
          <w:szCs w:val="22"/>
        </w:rPr>
        <w:t xml:space="preserve">ejemplar el presente </w:t>
      </w:r>
      <w:r w:rsidR="003821DF">
        <w:rPr>
          <w:rFonts w:ascii="Calibri" w:hAnsi="Calibri" w:cs="Calibri"/>
          <w:sz w:val="22"/>
          <w:szCs w:val="22"/>
        </w:rPr>
        <w:t>Protocolo</w:t>
      </w:r>
      <w:r w:rsidR="006B22EF">
        <w:rPr>
          <w:rFonts w:ascii="Calibri" w:hAnsi="Calibri" w:cs="Calibri"/>
          <w:sz w:val="22"/>
          <w:szCs w:val="22"/>
        </w:rPr>
        <w:t>.</w:t>
      </w:r>
    </w:p>
    <w:p w14:paraId="63F7864B" w14:textId="77777777" w:rsidR="003821DF" w:rsidRDefault="003821DF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327"/>
        <w:gridCol w:w="4460"/>
      </w:tblGrid>
      <w:tr w:rsidR="00D050A6" w:rsidRPr="00A80ADB" w14:paraId="35A9E965" w14:textId="77777777" w:rsidTr="00BA6D89">
        <w:tc>
          <w:tcPr>
            <w:tcW w:w="4361" w:type="dxa"/>
            <w:shd w:val="clear" w:color="auto" w:fill="auto"/>
          </w:tcPr>
          <w:p w14:paraId="29E7E229" w14:textId="77777777" w:rsidR="00D050A6" w:rsidRPr="00A80ADB" w:rsidRDefault="00D050A6" w:rsidP="00C02C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Por la Universidad de Alcalá</w:t>
            </w:r>
          </w:p>
          <w:p w14:paraId="3FDBFC7C" w14:textId="77777777" w:rsidR="00D050A6" w:rsidRPr="00A80ADB" w:rsidRDefault="00D050A6" w:rsidP="00C02C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7206B9" w14:textId="77777777" w:rsidR="00D050A6" w:rsidRPr="00A80ADB" w:rsidRDefault="00D050A6" w:rsidP="00C02C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8D3B4" w14:textId="77777777" w:rsidR="00D050A6" w:rsidRPr="00A80ADB" w:rsidRDefault="00D050A6" w:rsidP="00C02CA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605E7AD4" w14:textId="77777777" w:rsidR="00D050A6" w:rsidRPr="00A80ADB" w:rsidRDefault="00D050A6" w:rsidP="00C02CAB">
            <w:pPr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Por la empresa/entidad […]</w:t>
            </w:r>
          </w:p>
          <w:p w14:paraId="239AFA13" w14:textId="77777777" w:rsidR="00BA6D89" w:rsidRDefault="00BA6D89" w:rsidP="00BA6D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786354" w14:textId="77777777" w:rsidR="00DD179B" w:rsidRDefault="00DD179B" w:rsidP="00BA6D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873860" w14:textId="77777777" w:rsidR="00DD179B" w:rsidRDefault="00DD179B" w:rsidP="00BA6D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8A90D1" w14:textId="77777777" w:rsidR="00BA6D89" w:rsidRPr="00A80ADB" w:rsidRDefault="00BA6D89" w:rsidP="00BA6D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E288E1" w14:textId="77777777" w:rsidR="00D050A6" w:rsidRPr="00A80ADB" w:rsidRDefault="00D050A6" w:rsidP="00C02CA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0A6" w:rsidRPr="00A80ADB" w14:paraId="577AF524" w14:textId="77777777" w:rsidTr="00BA6D89">
        <w:tc>
          <w:tcPr>
            <w:tcW w:w="4361" w:type="dxa"/>
            <w:shd w:val="clear" w:color="auto" w:fill="auto"/>
          </w:tcPr>
          <w:p w14:paraId="526B905F" w14:textId="77777777" w:rsidR="00D050A6" w:rsidRPr="00A80ADB" w:rsidRDefault="00D050A6" w:rsidP="00C02C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  <w:p w14:paraId="038E6DB3" w14:textId="77777777" w:rsidR="00D050A6" w:rsidRPr="00A80ADB" w:rsidRDefault="00D050A6" w:rsidP="00C02C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 xml:space="preserve">Fdo. F. </w:t>
            </w:r>
            <w:r w:rsidR="00DD179B">
              <w:rPr>
                <w:rFonts w:ascii="Calibri" w:hAnsi="Calibri" w:cs="Calibri"/>
                <w:sz w:val="22"/>
                <w:szCs w:val="22"/>
              </w:rPr>
              <w:t>Javier de la Mata de la Mata</w:t>
            </w:r>
          </w:p>
          <w:p w14:paraId="0A130FB2" w14:textId="77777777" w:rsidR="00D050A6" w:rsidRPr="00A80ADB" w:rsidRDefault="00D050A6" w:rsidP="00C02C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Vicerrector</w:t>
            </w:r>
            <w:r w:rsidR="00DE5156">
              <w:rPr>
                <w:rFonts w:ascii="Calibri" w:hAnsi="Calibri" w:cs="Calibri"/>
                <w:sz w:val="22"/>
                <w:szCs w:val="22"/>
              </w:rPr>
              <w:t>/a</w:t>
            </w:r>
            <w:r w:rsidRPr="00A80ADB">
              <w:rPr>
                <w:rFonts w:ascii="Calibri" w:hAnsi="Calibri" w:cs="Calibri"/>
                <w:sz w:val="22"/>
                <w:szCs w:val="22"/>
              </w:rPr>
              <w:t xml:space="preserve"> de Investigación y Transferencia</w:t>
            </w:r>
          </w:p>
          <w:p w14:paraId="184DE4D3" w14:textId="77777777" w:rsidR="00D050A6" w:rsidRPr="00A80ADB" w:rsidRDefault="00D050A6" w:rsidP="00C02CA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7F503F3A" w14:textId="77777777" w:rsidR="00D050A6" w:rsidRPr="00A80ADB" w:rsidRDefault="00D050A6" w:rsidP="00C02CAB">
            <w:pPr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14:paraId="44968656" w14:textId="77777777" w:rsidR="00D050A6" w:rsidRPr="00A80ADB" w:rsidRDefault="00D050A6" w:rsidP="00C02CAB">
            <w:pPr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Fdo. […]</w:t>
            </w:r>
          </w:p>
          <w:p w14:paraId="5DAC6B3B" w14:textId="77777777" w:rsidR="00D050A6" w:rsidRPr="00A80ADB" w:rsidRDefault="00D050A6" w:rsidP="00C02CAB">
            <w:pPr>
              <w:rPr>
                <w:rFonts w:ascii="Calibri" w:hAnsi="Calibri" w:cs="Calibri"/>
                <w:sz w:val="22"/>
                <w:szCs w:val="22"/>
              </w:rPr>
            </w:pPr>
            <w:r w:rsidRPr="00A80ADB">
              <w:rPr>
                <w:rFonts w:ascii="Calibri" w:hAnsi="Calibri" w:cs="Calibri"/>
                <w:sz w:val="22"/>
                <w:szCs w:val="22"/>
              </w:rPr>
              <w:t>En calidad de […]</w:t>
            </w:r>
          </w:p>
          <w:p w14:paraId="3A9A960B" w14:textId="77777777" w:rsidR="00D050A6" w:rsidRPr="00A80ADB" w:rsidRDefault="00D050A6" w:rsidP="00C02CA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1B5B6B" w14:textId="77777777" w:rsidR="003821DF" w:rsidRPr="00147F82" w:rsidRDefault="003821DF" w:rsidP="001A59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3821DF" w:rsidRPr="00147F82" w:rsidSect="00BC5604">
      <w:headerReference w:type="default" r:id="rId8"/>
      <w:footerReference w:type="even" r:id="rId9"/>
      <w:footerReference w:type="default" r:id="rId10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F1E5" w14:textId="77777777" w:rsidR="00F66B35" w:rsidRDefault="00F66B35">
      <w:r>
        <w:separator/>
      </w:r>
    </w:p>
  </w:endnote>
  <w:endnote w:type="continuationSeparator" w:id="0">
    <w:p w14:paraId="28ED2924" w14:textId="77777777" w:rsidR="00F66B35" w:rsidRDefault="00F6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24C1" w14:textId="77777777" w:rsidR="00AE1E89" w:rsidRDefault="006D0D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0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72D131" w14:textId="77777777" w:rsidR="00AE1E89" w:rsidRDefault="00AE1E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6C3E" w14:textId="77777777" w:rsidR="00147F82" w:rsidRPr="00147F82" w:rsidRDefault="00147F82">
    <w:pPr>
      <w:pStyle w:val="Piedepgina"/>
      <w:jc w:val="right"/>
      <w:rPr>
        <w:rFonts w:ascii="Calibri" w:hAnsi="Calibri" w:cs="Calibri"/>
        <w:sz w:val="22"/>
        <w:szCs w:val="22"/>
      </w:rPr>
    </w:pPr>
    <w:r w:rsidRPr="00147F82">
      <w:rPr>
        <w:rFonts w:ascii="Calibri" w:hAnsi="Calibri" w:cs="Calibri"/>
        <w:sz w:val="22"/>
        <w:szCs w:val="22"/>
      </w:rPr>
      <w:t xml:space="preserve">Página </w:t>
    </w:r>
    <w:r w:rsidRPr="00147F82">
      <w:rPr>
        <w:rFonts w:ascii="Calibri" w:hAnsi="Calibri" w:cs="Calibri"/>
        <w:b/>
        <w:bCs/>
        <w:sz w:val="22"/>
        <w:szCs w:val="22"/>
      </w:rPr>
      <w:fldChar w:fldCharType="begin"/>
    </w:r>
    <w:r w:rsidRPr="00147F82">
      <w:rPr>
        <w:rFonts w:ascii="Calibri" w:hAnsi="Calibri" w:cs="Calibri"/>
        <w:b/>
        <w:bCs/>
        <w:sz w:val="22"/>
        <w:szCs w:val="22"/>
      </w:rPr>
      <w:instrText>PAGE</w:instrText>
    </w:r>
    <w:r w:rsidRPr="00147F82">
      <w:rPr>
        <w:rFonts w:ascii="Calibri" w:hAnsi="Calibri" w:cs="Calibri"/>
        <w:b/>
        <w:bCs/>
        <w:sz w:val="22"/>
        <w:szCs w:val="22"/>
      </w:rPr>
      <w:fldChar w:fldCharType="separate"/>
    </w:r>
    <w:r w:rsidR="005B225F">
      <w:rPr>
        <w:rFonts w:ascii="Calibri" w:hAnsi="Calibri" w:cs="Calibri"/>
        <w:b/>
        <w:bCs/>
        <w:noProof/>
        <w:sz w:val="22"/>
        <w:szCs w:val="22"/>
      </w:rPr>
      <w:t>3</w:t>
    </w:r>
    <w:r w:rsidRPr="00147F82">
      <w:rPr>
        <w:rFonts w:ascii="Calibri" w:hAnsi="Calibri" w:cs="Calibri"/>
        <w:b/>
        <w:bCs/>
        <w:sz w:val="22"/>
        <w:szCs w:val="22"/>
      </w:rPr>
      <w:fldChar w:fldCharType="end"/>
    </w:r>
    <w:r w:rsidRPr="00147F82">
      <w:rPr>
        <w:rFonts w:ascii="Calibri" w:hAnsi="Calibri" w:cs="Calibri"/>
        <w:sz w:val="22"/>
        <w:szCs w:val="22"/>
      </w:rPr>
      <w:t xml:space="preserve"> de </w:t>
    </w:r>
    <w:r w:rsidRPr="00147F82">
      <w:rPr>
        <w:rFonts w:ascii="Calibri" w:hAnsi="Calibri" w:cs="Calibri"/>
        <w:b/>
        <w:bCs/>
        <w:sz w:val="22"/>
        <w:szCs w:val="22"/>
      </w:rPr>
      <w:fldChar w:fldCharType="begin"/>
    </w:r>
    <w:r w:rsidRPr="00147F82">
      <w:rPr>
        <w:rFonts w:ascii="Calibri" w:hAnsi="Calibri" w:cs="Calibri"/>
        <w:b/>
        <w:bCs/>
        <w:sz w:val="22"/>
        <w:szCs w:val="22"/>
      </w:rPr>
      <w:instrText>NUMPAGES</w:instrText>
    </w:r>
    <w:r w:rsidRPr="00147F82">
      <w:rPr>
        <w:rFonts w:ascii="Calibri" w:hAnsi="Calibri" w:cs="Calibri"/>
        <w:b/>
        <w:bCs/>
        <w:sz w:val="22"/>
        <w:szCs w:val="22"/>
      </w:rPr>
      <w:fldChar w:fldCharType="separate"/>
    </w:r>
    <w:r w:rsidR="005B225F">
      <w:rPr>
        <w:rFonts w:ascii="Calibri" w:hAnsi="Calibri" w:cs="Calibri"/>
        <w:b/>
        <w:bCs/>
        <w:noProof/>
        <w:sz w:val="22"/>
        <w:szCs w:val="22"/>
      </w:rPr>
      <w:t>3</w:t>
    </w:r>
    <w:r w:rsidRPr="00147F82">
      <w:rPr>
        <w:rFonts w:ascii="Calibri" w:hAnsi="Calibri" w:cs="Calibri"/>
        <w:b/>
        <w:bCs/>
        <w:sz w:val="22"/>
        <w:szCs w:val="22"/>
      </w:rPr>
      <w:fldChar w:fldCharType="end"/>
    </w:r>
  </w:p>
  <w:p w14:paraId="24ED811C" w14:textId="77777777" w:rsidR="00AE1E89" w:rsidRDefault="00AE1E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EB88" w14:textId="77777777" w:rsidR="00F66B35" w:rsidRDefault="00F66B35">
      <w:r>
        <w:separator/>
      </w:r>
    </w:p>
  </w:footnote>
  <w:footnote w:type="continuationSeparator" w:id="0">
    <w:p w14:paraId="3823E088" w14:textId="77777777" w:rsidR="00F66B35" w:rsidRDefault="00F6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4E5" w14:textId="3BEDE219" w:rsidR="00AE1E89" w:rsidRDefault="000F6552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6C04AE06" wp14:editId="2E2AD303">
          <wp:simplePos x="0" y="0"/>
          <wp:positionH relativeFrom="page">
            <wp:posOffset>572135</wp:posOffset>
          </wp:positionH>
          <wp:positionV relativeFrom="page">
            <wp:posOffset>375285</wp:posOffset>
          </wp:positionV>
          <wp:extent cx="1727200" cy="523875"/>
          <wp:effectExtent l="0" t="0" r="0" b="0"/>
          <wp:wrapSquare wrapText="bothSides"/>
          <wp:docPr id="5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509E1" wp14:editId="58AB3770">
              <wp:simplePos x="0" y="0"/>
              <wp:positionH relativeFrom="page">
                <wp:posOffset>219075</wp:posOffset>
              </wp:positionH>
              <wp:positionV relativeFrom="page">
                <wp:posOffset>974090</wp:posOffset>
              </wp:positionV>
              <wp:extent cx="2549525" cy="342900"/>
              <wp:effectExtent l="0" t="2540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A04D3" w14:textId="77777777" w:rsidR="00F40F1E" w:rsidRPr="00E909F6" w:rsidRDefault="002C40E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5AAA"/>
                              <w:sz w:val="16"/>
                            </w:rPr>
                          </w:pPr>
                          <w:r w:rsidRPr="00E909F6">
                            <w:rPr>
                              <w:rFonts w:ascii="Calibri" w:hAnsi="Calibri" w:cs="Calibri"/>
                              <w:b/>
                              <w:bCs/>
                              <w:color w:val="005AAA"/>
                              <w:sz w:val="16"/>
                            </w:rPr>
                            <w:t>VICERRECTORADO DE INVESTIGACIÓN</w:t>
                          </w:r>
                        </w:p>
                        <w:p w14:paraId="5767F76E" w14:textId="77777777" w:rsidR="00AE1E89" w:rsidRPr="00E909F6" w:rsidRDefault="00FC069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5AAA"/>
                              <w:sz w:val="16"/>
                            </w:rPr>
                          </w:pPr>
                          <w:r w:rsidRPr="00E909F6">
                            <w:rPr>
                              <w:rFonts w:ascii="Calibri" w:hAnsi="Calibri" w:cs="Calibri"/>
                              <w:b/>
                              <w:bCs/>
                              <w:color w:val="005AAA"/>
                              <w:sz w:val="16"/>
                            </w:rPr>
                            <w:t xml:space="preserve">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5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5pt;margin-top:76.7pt;width:20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" stroked="f">
              <v:textbox>
                <w:txbxContent>
                  <w:p w14:paraId="6C0A04D3" w14:textId="77777777" w:rsidR="00F40F1E" w:rsidRPr="00E909F6" w:rsidRDefault="002C40E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5AAA"/>
                        <w:sz w:val="16"/>
                      </w:rPr>
                    </w:pPr>
                    <w:r w:rsidRPr="00E909F6">
                      <w:rPr>
                        <w:rFonts w:ascii="Calibri" w:hAnsi="Calibri" w:cs="Calibri"/>
                        <w:b/>
                        <w:bCs/>
                        <w:color w:val="005AAA"/>
                        <w:sz w:val="16"/>
                      </w:rPr>
                      <w:t>VICERRECTORADO DE INVESTIGACIÓN</w:t>
                    </w:r>
                  </w:p>
                  <w:p w14:paraId="5767F76E" w14:textId="77777777" w:rsidR="00AE1E89" w:rsidRPr="00E909F6" w:rsidRDefault="00FC069C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5AAA"/>
                        <w:sz w:val="16"/>
                      </w:rPr>
                    </w:pPr>
                    <w:r w:rsidRPr="00E909F6">
                      <w:rPr>
                        <w:rFonts w:ascii="Calibri" w:hAnsi="Calibri" w:cs="Calibri"/>
                        <w:b/>
                        <w:bCs/>
                        <w:color w:val="005AAA"/>
                        <w:sz w:val="16"/>
                      </w:rPr>
                      <w:t xml:space="preserve"> Y TRANSFERENCIA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2A8AD38" wp14:editId="4691D312">
              <wp:simplePos x="0" y="0"/>
              <wp:positionH relativeFrom="page">
                <wp:posOffset>182880</wp:posOffset>
              </wp:positionH>
              <wp:positionV relativeFrom="page">
                <wp:posOffset>85725</wp:posOffset>
              </wp:positionV>
              <wp:extent cx="457200" cy="12573000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85B5" w14:textId="77777777" w:rsidR="00AE1E89" w:rsidRDefault="002C40EB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8AD38" id="Text Box 3" o:spid="_x0000_s1027" type="#_x0000_t202" style="position:absolute;margin-left:14.4pt;margin-top:6.75pt;width:36pt;height:99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" filled="f" stroked="f">
              <v:textbox style="layout-flow:vertical;mso-layout-flow-alt:bottom-to-top">
                <w:txbxContent>
                  <w:p w14:paraId="7C3385B5" w14:textId="77777777" w:rsidR="00AE1E89" w:rsidRDefault="002C40EB">
                    <w:pPr>
                      <w:jc w:val="center"/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F16"/>
    <w:multiLevelType w:val="hybridMultilevel"/>
    <w:tmpl w:val="BE0A1690"/>
    <w:lvl w:ilvl="0" w:tplc="3EC6844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47D51"/>
    <w:multiLevelType w:val="multilevel"/>
    <w:tmpl w:val="C6DC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54B14"/>
    <w:multiLevelType w:val="hybridMultilevel"/>
    <w:tmpl w:val="05E43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532"/>
    <w:multiLevelType w:val="hybridMultilevel"/>
    <w:tmpl w:val="BD783774"/>
    <w:lvl w:ilvl="0" w:tplc="AB36D1B6">
      <w:start w:val="1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9496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42450603">
    <w:abstractNumId w:val="0"/>
  </w:num>
  <w:num w:numId="3" w16cid:durableId="292910684">
    <w:abstractNumId w:val="3"/>
  </w:num>
  <w:num w:numId="4" w16cid:durableId="11996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8"/>
    <w:rsid w:val="00030BEA"/>
    <w:rsid w:val="000314B5"/>
    <w:rsid w:val="00032A34"/>
    <w:rsid w:val="000553F0"/>
    <w:rsid w:val="00086497"/>
    <w:rsid w:val="000B19D1"/>
    <w:rsid w:val="000B229C"/>
    <w:rsid w:val="000D2BF7"/>
    <w:rsid w:val="000E47FE"/>
    <w:rsid w:val="000F6552"/>
    <w:rsid w:val="00125A8B"/>
    <w:rsid w:val="00135336"/>
    <w:rsid w:val="00147F82"/>
    <w:rsid w:val="00185910"/>
    <w:rsid w:val="001A59CC"/>
    <w:rsid w:val="002229E8"/>
    <w:rsid w:val="002617C3"/>
    <w:rsid w:val="00261D11"/>
    <w:rsid w:val="002C40EB"/>
    <w:rsid w:val="002D55E1"/>
    <w:rsid w:val="002E0149"/>
    <w:rsid w:val="002E10F0"/>
    <w:rsid w:val="00347B47"/>
    <w:rsid w:val="00354FB8"/>
    <w:rsid w:val="0037366E"/>
    <w:rsid w:val="003821DF"/>
    <w:rsid w:val="003A1D33"/>
    <w:rsid w:val="003A687E"/>
    <w:rsid w:val="003D25AE"/>
    <w:rsid w:val="003E64C5"/>
    <w:rsid w:val="00436795"/>
    <w:rsid w:val="0044561B"/>
    <w:rsid w:val="00467B37"/>
    <w:rsid w:val="00476677"/>
    <w:rsid w:val="00476A8E"/>
    <w:rsid w:val="005A21C4"/>
    <w:rsid w:val="005B225F"/>
    <w:rsid w:val="005E058E"/>
    <w:rsid w:val="005F2851"/>
    <w:rsid w:val="005F3344"/>
    <w:rsid w:val="00635EA4"/>
    <w:rsid w:val="006559AA"/>
    <w:rsid w:val="006B22EF"/>
    <w:rsid w:val="006D0DD5"/>
    <w:rsid w:val="006F1DEC"/>
    <w:rsid w:val="0073127B"/>
    <w:rsid w:val="00752F6C"/>
    <w:rsid w:val="007A60C7"/>
    <w:rsid w:val="009266D4"/>
    <w:rsid w:val="009514B4"/>
    <w:rsid w:val="00966DB2"/>
    <w:rsid w:val="00967052"/>
    <w:rsid w:val="009A43F1"/>
    <w:rsid w:val="00A1682E"/>
    <w:rsid w:val="00A371E9"/>
    <w:rsid w:val="00A45AD3"/>
    <w:rsid w:val="00A50175"/>
    <w:rsid w:val="00AA682D"/>
    <w:rsid w:val="00AA6974"/>
    <w:rsid w:val="00AE1E89"/>
    <w:rsid w:val="00AE66C0"/>
    <w:rsid w:val="00B137E6"/>
    <w:rsid w:val="00B2367E"/>
    <w:rsid w:val="00B4728B"/>
    <w:rsid w:val="00B55601"/>
    <w:rsid w:val="00BA6D89"/>
    <w:rsid w:val="00BB5681"/>
    <w:rsid w:val="00BC5604"/>
    <w:rsid w:val="00BE0EEE"/>
    <w:rsid w:val="00C02CAB"/>
    <w:rsid w:val="00C55471"/>
    <w:rsid w:val="00C74085"/>
    <w:rsid w:val="00C76F3F"/>
    <w:rsid w:val="00C866CA"/>
    <w:rsid w:val="00D050A6"/>
    <w:rsid w:val="00D368F6"/>
    <w:rsid w:val="00D56889"/>
    <w:rsid w:val="00D75879"/>
    <w:rsid w:val="00D9587E"/>
    <w:rsid w:val="00DD179B"/>
    <w:rsid w:val="00DE5156"/>
    <w:rsid w:val="00E155C1"/>
    <w:rsid w:val="00E6315D"/>
    <w:rsid w:val="00E72813"/>
    <w:rsid w:val="00E7325F"/>
    <w:rsid w:val="00E909F6"/>
    <w:rsid w:val="00EB1C10"/>
    <w:rsid w:val="00EB3517"/>
    <w:rsid w:val="00ED3A4E"/>
    <w:rsid w:val="00F12D88"/>
    <w:rsid w:val="00F262F4"/>
    <w:rsid w:val="00F40F1E"/>
    <w:rsid w:val="00F66B35"/>
    <w:rsid w:val="00F930CC"/>
    <w:rsid w:val="00FB0DDC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7C3E6"/>
  <w15:chartTrackingRefBased/>
  <w15:docId w15:val="{1348FF7D-289E-40CE-A8BB-3B3CF64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89"/>
    <w:rPr>
      <w:sz w:val="24"/>
      <w:szCs w:val="24"/>
    </w:rPr>
  </w:style>
  <w:style w:type="paragraph" w:styleId="Ttulo1">
    <w:name w:val="heading 1"/>
    <w:basedOn w:val="Normal"/>
    <w:next w:val="Normal"/>
    <w:qFormat/>
    <w:rsid w:val="00AE1E8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E1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E1E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E1E89"/>
  </w:style>
  <w:style w:type="paragraph" w:styleId="Textoindependiente">
    <w:name w:val="Body Text"/>
    <w:basedOn w:val="Normal"/>
    <w:semiHidden/>
    <w:rsid w:val="00AE1E89"/>
    <w:pPr>
      <w:jc w:val="both"/>
    </w:pPr>
  </w:style>
  <w:style w:type="character" w:styleId="Textoennegrita">
    <w:name w:val="Strong"/>
    <w:qFormat/>
    <w:rsid w:val="00AE1E89"/>
    <w:rPr>
      <w:b/>
      <w:bCs/>
    </w:rPr>
  </w:style>
  <w:style w:type="paragraph" w:styleId="Encabezado">
    <w:name w:val="header"/>
    <w:basedOn w:val="Normal"/>
    <w:semiHidden/>
    <w:rsid w:val="00AE1E8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33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334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147F8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72813"/>
    <w:pPr>
      <w:ind w:left="708"/>
    </w:pPr>
  </w:style>
  <w:style w:type="character" w:customStyle="1" w:styleId="Ttulo2Car">
    <w:name w:val="Título 2 Car"/>
    <w:link w:val="Ttulo2"/>
    <w:rsid w:val="005B225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D4FC-5141-4E2C-9B7D-7B19266A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EL PARQUE CIENTÍFICO-TECNOLÓGICO “TECNOALCALÁ” Y LA ASOCIACION DE EMPRESARIOS DEL HENARES (AEDHE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EL PARQUE CIENTÍFICO-TECNOLÓGICO “TECNOALCALÁ” Y LA ASOCIACION DE EMPRESARIOS DEL HENARES (AEDHE</dc:title>
  <dc:subject/>
  <dc:creator>Belen Lanuza</dc:creator>
  <cp:keywords/>
  <dc:description/>
  <cp:lastModifiedBy>Campuzano Muñoz Marina</cp:lastModifiedBy>
  <cp:revision>4</cp:revision>
  <cp:lastPrinted>2019-05-28T06:49:00Z</cp:lastPrinted>
  <dcterms:created xsi:type="dcterms:W3CDTF">2023-04-13T10:59:00Z</dcterms:created>
  <dcterms:modified xsi:type="dcterms:W3CDTF">2023-04-20T08:47:00Z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